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EE9D2" w14:textId="5A761E28" w:rsidR="00D266A6" w:rsidRDefault="0011055D">
      <w:r>
        <w:t>Week 10</w:t>
      </w:r>
    </w:p>
    <w:p w14:paraId="43C60FE2" w14:textId="77777777" w:rsidR="0011055D" w:rsidRPr="0011055D" w:rsidRDefault="0011055D" w:rsidP="0011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eastAsia="Times New Roman" w:hAnsiTheme="minorHAnsi" w:cstheme="minorHAnsi"/>
          <w:color w:val="2D3B45"/>
          <w:lang w:eastAsia="en-GB"/>
        </w:rPr>
      </w:pPr>
      <w:r w:rsidRPr="0011055D">
        <w:rPr>
          <w:rFonts w:asciiTheme="minorHAnsi" w:eastAsia="Times New Roman" w:hAnsiTheme="minorHAnsi" w:cstheme="minorHAnsi"/>
          <w:color w:val="2D3B45"/>
          <w:lang w:eastAsia="en-GB"/>
        </w:rPr>
        <w:t>Research into typographic design broadly.</w:t>
      </w:r>
    </w:p>
    <w:p w14:paraId="205C3CA0" w14:textId="77777777" w:rsidR="0011055D" w:rsidRPr="0011055D" w:rsidRDefault="0011055D" w:rsidP="0011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eastAsia="Times New Roman" w:hAnsiTheme="minorHAnsi" w:cstheme="minorHAnsi"/>
          <w:color w:val="2D3B45"/>
          <w:lang w:eastAsia="en-GB"/>
        </w:rPr>
      </w:pPr>
      <w:r w:rsidRPr="0011055D">
        <w:rPr>
          <w:rFonts w:asciiTheme="minorHAnsi" w:eastAsia="Times New Roman" w:hAnsiTheme="minorHAnsi" w:cstheme="minorHAnsi"/>
          <w:color w:val="2D3B45"/>
          <w:lang w:eastAsia="en-GB"/>
        </w:rPr>
        <w:t>Analyse how typographic conventions and design can inform and imbue the meaning of a given text?</w:t>
      </w:r>
    </w:p>
    <w:p w14:paraId="0D8E92B5" w14:textId="77777777" w:rsidR="0011055D" w:rsidRPr="0011055D" w:rsidRDefault="0011055D" w:rsidP="0011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eastAsia="Times New Roman" w:hAnsiTheme="minorHAnsi" w:cstheme="minorHAnsi"/>
          <w:color w:val="2D3B45"/>
          <w:lang w:eastAsia="en-GB"/>
        </w:rPr>
      </w:pPr>
      <w:r w:rsidRPr="0011055D">
        <w:rPr>
          <w:rFonts w:asciiTheme="minorHAnsi" w:eastAsia="Times New Roman" w:hAnsiTheme="minorHAnsi" w:cstheme="minorHAnsi"/>
          <w:color w:val="2D3B45"/>
          <w:lang w:eastAsia="en-GB"/>
        </w:rPr>
        <w:t>Imagine how written text can be translated and communicated into a new typographic form.</w:t>
      </w:r>
    </w:p>
    <w:p w14:paraId="319ECF4B" w14:textId="77777777" w:rsidR="0011055D" w:rsidRPr="0011055D" w:rsidRDefault="0011055D" w:rsidP="0011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eastAsia="Times New Roman" w:hAnsiTheme="minorHAnsi" w:cstheme="minorHAnsi"/>
          <w:color w:val="2D3B45"/>
          <w:lang w:eastAsia="en-GB"/>
        </w:rPr>
      </w:pPr>
      <w:r w:rsidRPr="0011055D">
        <w:rPr>
          <w:rFonts w:asciiTheme="minorHAnsi" w:eastAsia="Times New Roman" w:hAnsiTheme="minorHAnsi" w:cstheme="minorHAnsi"/>
          <w:color w:val="2D3B45"/>
          <w:lang w:eastAsia="en-GB"/>
        </w:rPr>
        <w:t>Create and analyse your typeset piece.</w:t>
      </w:r>
    </w:p>
    <w:p w14:paraId="34834A29" w14:textId="77777777" w:rsidR="0011055D" w:rsidRPr="0011055D" w:rsidRDefault="0011055D" w:rsidP="0011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eastAsia="Times New Roman" w:hAnsiTheme="minorHAnsi" w:cstheme="minorHAnsi"/>
          <w:color w:val="2D3B45"/>
          <w:lang w:eastAsia="en-GB"/>
        </w:rPr>
      </w:pPr>
      <w:r w:rsidRPr="0011055D">
        <w:rPr>
          <w:rFonts w:asciiTheme="minorHAnsi" w:eastAsia="Times New Roman" w:hAnsiTheme="minorHAnsi" w:cstheme="minorHAnsi"/>
          <w:color w:val="2D3B45"/>
          <w:lang w:eastAsia="en-GB"/>
        </w:rPr>
        <w:t>Document and communicate your working process on your blog.</w:t>
      </w:r>
    </w:p>
    <w:p w14:paraId="2BC0DF89" w14:textId="77777777" w:rsidR="0011055D" w:rsidRPr="0011055D" w:rsidRDefault="0011055D" w:rsidP="0011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eastAsia="Times New Roman" w:hAnsiTheme="minorHAnsi" w:cstheme="minorHAnsi"/>
          <w:color w:val="2D3B45"/>
          <w:lang w:eastAsia="en-GB"/>
        </w:rPr>
      </w:pPr>
      <w:r w:rsidRPr="0011055D">
        <w:rPr>
          <w:rFonts w:asciiTheme="minorHAnsi" w:eastAsia="Times New Roman" w:hAnsiTheme="minorHAnsi" w:cstheme="minorHAnsi"/>
          <w:color w:val="2D3B45"/>
          <w:lang w:eastAsia="en-GB"/>
        </w:rPr>
        <w:t>Participate in and reflect upon debate on the ideas wall.</w:t>
      </w:r>
    </w:p>
    <w:p w14:paraId="214C600A" w14:textId="77777777" w:rsidR="0011055D" w:rsidRPr="0011055D" w:rsidRDefault="0011055D" w:rsidP="00110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Theme="minorHAnsi" w:eastAsia="Times New Roman" w:hAnsiTheme="minorHAnsi" w:cstheme="minorHAnsi"/>
          <w:color w:val="2D3B45"/>
          <w:lang w:eastAsia="en-GB"/>
        </w:rPr>
      </w:pPr>
      <w:r w:rsidRPr="0011055D">
        <w:rPr>
          <w:rFonts w:asciiTheme="minorHAnsi" w:eastAsia="Times New Roman" w:hAnsiTheme="minorHAnsi" w:cstheme="minorHAnsi"/>
          <w:color w:val="2D3B45"/>
          <w:lang w:eastAsia="en-GB"/>
        </w:rPr>
        <w:t xml:space="preserve">Manage your independent learning through good planning and </w:t>
      </w:r>
      <w:proofErr w:type="spellStart"/>
      <w:r w:rsidRPr="0011055D">
        <w:rPr>
          <w:rFonts w:asciiTheme="minorHAnsi" w:eastAsia="Times New Roman" w:hAnsiTheme="minorHAnsi" w:cstheme="minorHAnsi"/>
          <w:color w:val="2D3B45"/>
          <w:lang w:eastAsia="en-GB"/>
        </w:rPr>
        <w:t>self direction</w:t>
      </w:r>
      <w:proofErr w:type="spellEnd"/>
      <w:r w:rsidRPr="0011055D">
        <w:rPr>
          <w:rFonts w:asciiTheme="minorHAnsi" w:eastAsia="Times New Roman" w:hAnsiTheme="minorHAnsi" w:cstheme="minorHAnsi"/>
          <w:color w:val="2D3B45"/>
          <w:lang w:eastAsia="en-GB"/>
        </w:rPr>
        <w:t>.</w:t>
      </w:r>
    </w:p>
    <w:p w14:paraId="797EE0B3" w14:textId="77777777" w:rsidR="0011055D" w:rsidRDefault="0011055D" w:rsidP="0011055D">
      <w:r>
        <w:t xml:space="preserve">This week’s lecture will introduce typography. We will explore examples of type design and applications of type. We shall </w:t>
      </w:r>
      <w:proofErr w:type="gramStart"/>
      <w:r>
        <w:t>compare and contrast</w:t>
      </w:r>
      <w:proofErr w:type="gramEnd"/>
      <w:r>
        <w:t xml:space="preserve"> hand and machine, structure and hierarchy, tension and space, tone of voice and more.</w:t>
      </w:r>
    </w:p>
    <w:p w14:paraId="006FBE60" w14:textId="00007CBA" w:rsidR="0011055D" w:rsidRDefault="0011055D" w:rsidP="0011055D">
      <w:r>
        <w:t>We will also explore the appropriateness of how form and material contribute to the overall message.</w:t>
      </w:r>
    </w:p>
    <w:p w14:paraId="2DBD93E2" w14:textId="102F5DF1" w:rsidR="0011055D" w:rsidRDefault="0011055D" w:rsidP="0011055D">
      <w:r>
        <w:t xml:space="preserve">Kristoff </w:t>
      </w:r>
      <w:proofErr w:type="spellStart"/>
      <w:r>
        <w:t>Soelling</w:t>
      </w:r>
      <w:proofErr w:type="spellEnd"/>
      <w:r>
        <w:t xml:space="preserve"> (Regular Practice)</w:t>
      </w:r>
    </w:p>
    <w:p w14:paraId="043398C2" w14:textId="03165861" w:rsidR="0011055D" w:rsidRPr="0011055D" w:rsidRDefault="0011055D" w:rsidP="0011055D">
      <w:pPr>
        <w:rPr>
          <w:b/>
          <w:bCs/>
        </w:rPr>
      </w:pPr>
      <w:r w:rsidRPr="0011055D">
        <w:rPr>
          <w:b/>
          <w:bCs/>
        </w:rPr>
        <w:t>Type and Press</w:t>
      </w:r>
    </w:p>
    <w:p w14:paraId="0B493970" w14:textId="5E607784" w:rsidR="0011055D" w:rsidRDefault="00D837EB" w:rsidP="0011055D">
      <w:r>
        <w:t>Gospels / religious texts had to be rewritten by hand</w:t>
      </w:r>
    </w:p>
    <w:p w14:paraId="35D5F8AB" w14:textId="4E1B8DE2" w:rsidR="00D837EB" w:rsidRDefault="00D837EB" w:rsidP="0011055D">
      <w:r>
        <w:t>Johannes Gutenberg</w:t>
      </w:r>
      <w:r>
        <w:t xml:space="preserve"> </w:t>
      </w:r>
      <w:proofErr w:type="gramStart"/>
      <w:r>
        <w:t>-  42</w:t>
      </w:r>
      <w:proofErr w:type="gramEnd"/>
      <w:r>
        <w:t xml:space="preserve"> line bible. Standardisation. Cheaper object</w:t>
      </w:r>
    </w:p>
    <w:p w14:paraId="121EE34F" w14:textId="0723F6C3" w:rsidR="00D837EB" w:rsidRDefault="00D837EB" w:rsidP="0011055D">
      <w:r>
        <w:t>Upper case / lower case</w:t>
      </w:r>
    </w:p>
    <w:p w14:paraId="09BE3B09" w14:textId="44A63532" w:rsidR="00D837EB" w:rsidRDefault="00D837EB" w:rsidP="0011055D">
      <w:r>
        <w:t>Spaces in typesetting</w:t>
      </w:r>
    </w:p>
    <w:p w14:paraId="37538D17" w14:textId="36858924" w:rsidR="00D837EB" w:rsidRDefault="00D837EB" w:rsidP="0011055D">
      <w:r>
        <w:t>Linotype slug</w:t>
      </w:r>
    </w:p>
    <w:p w14:paraId="3BEAF562" w14:textId="7E1672F2" w:rsidR="00D837EB" w:rsidRDefault="00AF0EC2" w:rsidP="0011055D">
      <w:proofErr w:type="spellStart"/>
      <w:r w:rsidRPr="00AF0EC2">
        <w:t>letraset</w:t>
      </w:r>
      <w:proofErr w:type="spellEnd"/>
      <w:r>
        <w:t>– tracing paper – dry transfer</w:t>
      </w:r>
    </w:p>
    <w:p w14:paraId="7006F7F2" w14:textId="6B6B3C7C" w:rsidR="00AF0EC2" w:rsidRDefault="00AF0EC2" w:rsidP="0011055D">
      <w:r>
        <w:t>Paste Up – photographed</w:t>
      </w:r>
    </w:p>
    <w:p w14:paraId="4C9E974B" w14:textId="3C55A78C" w:rsidR="00AF0EC2" w:rsidRDefault="00AF0EC2" w:rsidP="0011055D">
      <w:proofErr w:type="spellStart"/>
      <w:r>
        <w:t>Scaleable</w:t>
      </w:r>
      <w:proofErr w:type="spellEnd"/>
      <w:r>
        <w:t xml:space="preserve"> – through light and photography </w:t>
      </w:r>
    </w:p>
    <w:p w14:paraId="7E2C3FB7" w14:textId="7DBF0248" w:rsidR="00AF0EC2" w:rsidRDefault="00AF0EC2" w:rsidP="0011055D">
      <w:r>
        <w:t>Offset plates – CMYK</w:t>
      </w:r>
    </w:p>
    <w:p w14:paraId="5E709FFF" w14:textId="4DB376C0" w:rsidR="00AF0EC2" w:rsidRDefault="00A7281E" w:rsidP="0011055D">
      <w:r>
        <w:t xml:space="preserve">LCD – Pixels </w:t>
      </w:r>
    </w:p>
    <w:p w14:paraId="78DF8BF9" w14:textId="3309C2B3" w:rsidR="00A7281E" w:rsidRDefault="00A7281E" w:rsidP="0011055D"/>
    <w:p w14:paraId="187F0E98" w14:textId="6529A48F" w:rsidR="00A7281E" w:rsidRDefault="00A7281E" w:rsidP="0011055D">
      <w:pPr>
        <w:rPr>
          <w:b/>
          <w:bCs/>
        </w:rPr>
      </w:pPr>
      <w:r w:rsidRPr="00A7281E">
        <w:rPr>
          <w:b/>
          <w:bCs/>
        </w:rPr>
        <w:t>Type and Design</w:t>
      </w:r>
    </w:p>
    <w:p w14:paraId="099AEA8E" w14:textId="05CACF06" w:rsidR="00A7281E" w:rsidRDefault="00A7281E" w:rsidP="0011055D">
      <w:r>
        <w:t>Anatomy of a typeface</w:t>
      </w:r>
    </w:p>
    <w:p w14:paraId="5CE81A9B" w14:textId="6F1A594B" w:rsidR="00A7281E" w:rsidRDefault="00C839B2" w:rsidP="0011055D">
      <w:r>
        <w:t>Romain du Roi from around the 1600s, designed or constructed for Louis XIV</w:t>
      </w:r>
    </w:p>
    <w:p w14:paraId="1977871D" w14:textId="41220911" w:rsidR="00C839B2" w:rsidRDefault="00C839B2" w:rsidP="0011055D">
      <w:proofErr w:type="spellStart"/>
      <w:r>
        <w:t>Breite</w:t>
      </w:r>
      <w:proofErr w:type="spellEnd"/>
      <w:r>
        <w:t xml:space="preserve"> </w:t>
      </w:r>
      <w:proofErr w:type="spellStart"/>
      <w:r>
        <w:t>Grotesk</w:t>
      </w:r>
      <w:proofErr w:type="spellEnd"/>
    </w:p>
    <w:p w14:paraId="51C2A34C" w14:textId="442D85AC" w:rsidR="00C839B2" w:rsidRDefault="00C839B2" w:rsidP="0011055D">
      <w:r>
        <w:t>Johnson Typeface</w:t>
      </w:r>
    </w:p>
    <w:p w14:paraId="1BA540C2" w14:textId="77777777" w:rsidR="00C839B2" w:rsidRDefault="00C839B2" w:rsidP="0011055D">
      <w:r>
        <w:t>Dadaism – illustrative -mixing and playing with type</w:t>
      </w:r>
    </w:p>
    <w:p w14:paraId="5899C9DB" w14:textId="77777777" w:rsidR="00C839B2" w:rsidRDefault="00C839B2" w:rsidP="0011055D">
      <w:proofErr w:type="spellStart"/>
      <w:r>
        <w:t>Liberatin</w:t>
      </w:r>
      <w:proofErr w:type="spellEnd"/>
      <w:r>
        <w:t xml:space="preserve"> of type</w:t>
      </w:r>
    </w:p>
    <w:p w14:paraId="21AA276C" w14:textId="77777777" w:rsidR="00C839B2" w:rsidRDefault="00C839B2" w:rsidP="0011055D">
      <w:r>
        <w:lastRenderedPageBreak/>
        <w:t>Bauhaus – 1 case Sturm Blond</w:t>
      </w:r>
    </w:p>
    <w:p w14:paraId="216DF64F" w14:textId="63946BAC" w:rsidR="00C839B2" w:rsidRPr="00A7281E" w:rsidRDefault="008F2D7F" w:rsidP="0011055D">
      <w:r>
        <w:t xml:space="preserve">Jan </w:t>
      </w:r>
      <w:proofErr w:type="spellStart"/>
      <w:r>
        <w:t>Tschichold</w:t>
      </w:r>
      <w:proofErr w:type="spellEnd"/>
      <w:r>
        <w:t xml:space="preserve"> - </w:t>
      </w:r>
      <w:r>
        <w:t>The New Typography</w:t>
      </w:r>
      <w:r w:rsidR="00C839B2">
        <w:t xml:space="preserve"> </w:t>
      </w:r>
    </w:p>
    <w:p w14:paraId="69158016" w14:textId="77777777" w:rsidR="008F2D7F" w:rsidRDefault="008F2D7F" w:rsidP="0011055D">
      <w:r>
        <w:t>A very systematic, rigid, complete system approach to type, and to design using type emerges.</w:t>
      </w:r>
    </w:p>
    <w:p w14:paraId="2E267E2E" w14:textId="3BA99759" w:rsidR="00AF0EC2" w:rsidRDefault="008F2D7F" w:rsidP="0011055D">
      <w:proofErr w:type="spellStart"/>
      <w:r>
        <w:t>Otl</w:t>
      </w:r>
      <w:proofErr w:type="spellEnd"/>
      <w:r>
        <w:t xml:space="preserve"> </w:t>
      </w:r>
      <w:proofErr w:type="spellStart"/>
      <w:r>
        <w:t>Aicher</w:t>
      </w:r>
      <w:proofErr w:type="spellEnd"/>
    </w:p>
    <w:p w14:paraId="741FF9EF" w14:textId="4B85B90D" w:rsidR="008F2D7F" w:rsidRDefault="008F2D7F" w:rsidP="0011055D">
      <w:r>
        <w:t xml:space="preserve">Type as a system – </w:t>
      </w:r>
      <w:proofErr w:type="gramStart"/>
      <w:r>
        <w:t>icons .</w:t>
      </w:r>
      <w:proofErr w:type="gramEnd"/>
      <w:r>
        <w:t xml:space="preserve"> windings</w:t>
      </w:r>
    </w:p>
    <w:p w14:paraId="6419041B" w14:textId="792B419C" w:rsidR="008F2D7F" w:rsidRDefault="008F2D7F" w:rsidP="0011055D">
      <w:r>
        <w:t xml:space="preserve">Munich 1972 </w:t>
      </w:r>
      <w:proofErr w:type="spellStart"/>
      <w:r>
        <w:t>olympics</w:t>
      </w:r>
      <w:proofErr w:type="spellEnd"/>
      <w:r>
        <w:t xml:space="preserve"> icons</w:t>
      </w:r>
    </w:p>
    <w:p w14:paraId="0B80F21D" w14:textId="648CB48E" w:rsidR="008F2D7F" w:rsidRDefault="008F2D7F" w:rsidP="0011055D">
      <w:r>
        <w:t xml:space="preserve">Testing typography - </w:t>
      </w:r>
      <w:r>
        <w:t xml:space="preserve">Wim </w:t>
      </w:r>
      <w:proofErr w:type="spellStart"/>
      <w:r>
        <w:t>Crouwel</w:t>
      </w:r>
      <w:proofErr w:type="spellEnd"/>
      <w:r>
        <w:t xml:space="preserve"> / </w:t>
      </w:r>
      <w:r>
        <w:t xml:space="preserve">Wolfgang </w:t>
      </w:r>
      <w:proofErr w:type="spellStart"/>
      <w:r>
        <w:t>Weingart</w:t>
      </w:r>
      <w:proofErr w:type="spellEnd"/>
    </w:p>
    <w:p w14:paraId="04F7946A" w14:textId="32B03D17" w:rsidR="008F2D7F" w:rsidRDefault="008F2D7F" w:rsidP="0011055D">
      <w:r>
        <w:t>Neville Brody – The Face</w:t>
      </w:r>
    </w:p>
    <w:p w14:paraId="2E247CB0" w14:textId="06BDB1CE" w:rsidR="008F2D7F" w:rsidRDefault="00777D52" w:rsidP="0011055D">
      <w:r>
        <w:t xml:space="preserve">David Carson – </w:t>
      </w:r>
      <w:proofErr w:type="spellStart"/>
      <w:r>
        <w:t>Raygun</w:t>
      </w:r>
      <w:proofErr w:type="spellEnd"/>
    </w:p>
    <w:p w14:paraId="7295EE40" w14:textId="0331EB38" w:rsidR="00777D52" w:rsidRDefault="00777D52" w:rsidP="0011055D">
      <w:proofErr w:type="spellStart"/>
      <w:r>
        <w:t>Tye</w:t>
      </w:r>
      <w:proofErr w:type="spellEnd"/>
      <w:r>
        <w:t xml:space="preserve"> as illustration Paula s</w:t>
      </w:r>
      <w:bookmarkStart w:id="0" w:name="_GoBack"/>
      <w:bookmarkEnd w:id="0"/>
      <w:r>
        <w:t>choer</w:t>
      </w:r>
    </w:p>
    <w:p w14:paraId="04D48FD0" w14:textId="77777777" w:rsidR="008F2D7F" w:rsidRDefault="008F2D7F" w:rsidP="0011055D"/>
    <w:sectPr w:rsidR="008F2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31560"/>
    <w:multiLevelType w:val="multilevel"/>
    <w:tmpl w:val="7A64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5D"/>
    <w:rsid w:val="0011055D"/>
    <w:rsid w:val="0043180C"/>
    <w:rsid w:val="00777D52"/>
    <w:rsid w:val="008F2D7F"/>
    <w:rsid w:val="00A7281E"/>
    <w:rsid w:val="00AF0EC2"/>
    <w:rsid w:val="00AF5CAD"/>
    <w:rsid w:val="00C839B2"/>
    <w:rsid w:val="00D266A6"/>
    <w:rsid w:val="00D8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8EBF"/>
  <w15:chartTrackingRefBased/>
  <w15:docId w15:val="{D2772576-4B10-4C69-8E19-0A4E1FAA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A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Philo</dc:creator>
  <cp:keywords/>
  <dc:description/>
  <cp:lastModifiedBy>Gary Philo</cp:lastModifiedBy>
  <cp:revision>1</cp:revision>
  <dcterms:created xsi:type="dcterms:W3CDTF">2020-11-24T13:14:00Z</dcterms:created>
  <dcterms:modified xsi:type="dcterms:W3CDTF">2020-11-24T14:58:00Z</dcterms:modified>
</cp:coreProperties>
</file>