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E214" w14:textId="398AEFFB" w:rsidR="00D266A6" w:rsidRDefault="006F3A0F">
      <w:r>
        <w:t>Week 11</w:t>
      </w:r>
    </w:p>
    <w:p w14:paraId="2225448E" w14:textId="624FE07D" w:rsidR="006F3A0F" w:rsidRDefault="006F3A0F">
      <w:r w:rsidRPr="006F3A0F">
        <w:rPr>
          <w:b/>
          <w:bCs/>
        </w:rPr>
        <w:t>Lecture 1</w:t>
      </w:r>
      <w:r>
        <w:t xml:space="preserve"> – Symbolism and Semiotics</w:t>
      </w:r>
    </w:p>
    <w:p w14:paraId="2D640450" w14:textId="5109049A" w:rsidR="006F3A0F" w:rsidRDefault="006F3A0F">
      <w:r>
        <w:t xml:space="preserve">Martin </w:t>
      </w:r>
      <w:proofErr w:type="spellStart"/>
      <w:r>
        <w:t>Hosken</w:t>
      </w:r>
      <w:proofErr w:type="spellEnd"/>
    </w:p>
    <w:p w14:paraId="62026D52" w14:textId="29400869" w:rsidR="006F3A0F" w:rsidRDefault="006F3A0F">
      <w:r>
        <w:t>Etymology – message - from the point of the sender. ‘To release’.</w:t>
      </w:r>
    </w:p>
    <w:p w14:paraId="188F70A6" w14:textId="38F4178A" w:rsidR="006F3A0F" w:rsidRDefault="006F3A0F">
      <w:r>
        <w:t>Also consider context, medium and receiver</w:t>
      </w:r>
    </w:p>
    <w:p w14:paraId="1D649912" w14:textId="3145B5F5" w:rsidR="006F3A0F" w:rsidRDefault="006F3A0F">
      <w:r>
        <w:t>‘understanding’</w:t>
      </w:r>
    </w:p>
    <w:p w14:paraId="5A62579C" w14:textId="71FA93CF" w:rsidR="006F3A0F" w:rsidRDefault="006F3A0F">
      <w:r>
        <w:t>“Communication = the message received, NOT the message sent.”</w:t>
      </w:r>
    </w:p>
    <w:p w14:paraId="3505691B" w14:textId="2BCA6A83" w:rsidR="006F3A0F" w:rsidRDefault="006F3A0F">
      <w:r>
        <w:t>Illusion that it has taken place.</w:t>
      </w:r>
    </w:p>
    <w:p w14:paraId="2160B791" w14:textId="77777777" w:rsidR="003D3FE5" w:rsidRDefault="003D3FE5" w:rsidP="003D3FE5">
      <w:r>
        <w:t>The single biggest problem in communication is the illusion that it has taken place.</w:t>
      </w:r>
    </w:p>
    <w:p w14:paraId="0F64E0F6" w14:textId="29E94516" w:rsidR="003D3FE5" w:rsidRDefault="003D3FE5" w:rsidP="003D3FE5">
      <w:pPr>
        <w:pStyle w:val="ListParagraph"/>
        <w:numPr>
          <w:ilvl w:val="0"/>
          <w:numId w:val="1"/>
        </w:numPr>
      </w:pPr>
      <w:r>
        <w:t>George Bernard Shaw</w:t>
      </w:r>
    </w:p>
    <w:p w14:paraId="1A26CBFE" w14:textId="70B31259" w:rsidR="006F3A0F" w:rsidRDefault="006F3A0F">
      <w:r>
        <w:t>Limited by language</w:t>
      </w:r>
    </w:p>
    <w:p w14:paraId="20D3E5DB" w14:textId="7245BEE8" w:rsidR="006F3A0F" w:rsidRDefault="006F3A0F">
      <w:r>
        <w:t>“Fake News”</w:t>
      </w:r>
    </w:p>
    <w:p w14:paraId="78B9B07B" w14:textId="3D1CCC75" w:rsidR="006F3A0F" w:rsidRDefault="006F3A0F">
      <w:r>
        <w:t>What is the intent of the sender?</w:t>
      </w:r>
    </w:p>
    <w:p w14:paraId="14DC7E90" w14:textId="016502E4" w:rsidR="006F3A0F" w:rsidRDefault="006F3A0F">
      <w:r>
        <w:t>Emoji – misread?</w:t>
      </w:r>
    </w:p>
    <w:p w14:paraId="1B2CA5DE" w14:textId="580689D4" w:rsidR="006F3A0F" w:rsidRDefault="006F3A0F">
      <w:r>
        <w:t>Swastika – Change of meaning, depending on context.</w:t>
      </w:r>
    </w:p>
    <w:p w14:paraId="0DE2807B" w14:textId="66586A5A" w:rsidR="006F3A0F" w:rsidRDefault="006F3A0F">
      <w:r w:rsidRPr="006F3A0F">
        <w:rPr>
          <w:b/>
          <w:bCs/>
        </w:rPr>
        <w:t>the sender</w:t>
      </w:r>
      <w:r>
        <w:t xml:space="preserve"> – who creates the messages; </w:t>
      </w:r>
      <w:r w:rsidRPr="006F3A0F">
        <w:rPr>
          <w:b/>
          <w:bCs/>
        </w:rPr>
        <w:t>the intention</w:t>
      </w:r>
      <w:r>
        <w:t xml:space="preserve"> – the message itself; </w:t>
      </w:r>
      <w:r w:rsidRPr="006F3A0F">
        <w:rPr>
          <w:b/>
          <w:bCs/>
        </w:rPr>
        <w:t>the transmission</w:t>
      </w:r>
      <w:r>
        <w:t xml:space="preserve"> – the means by which it’s sent; any noise or interruption the message must pass through before it is finally received by </w:t>
      </w:r>
      <w:r w:rsidRPr="006F3A0F">
        <w:rPr>
          <w:b/>
          <w:bCs/>
        </w:rPr>
        <w:t>the recipient</w:t>
      </w:r>
      <w:r>
        <w:t>; with a further stage of the implication for the receiver of its receipt</w:t>
      </w:r>
    </w:p>
    <w:p w14:paraId="68F4F06F" w14:textId="7EADEC59" w:rsidR="006F3A0F" w:rsidRDefault="006F3A0F">
      <w:r>
        <w:t>Semiotics – Signs symbols and their use and interpretation.</w:t>
      </w:r>
    </w:p>
    <w:p w14:paraId="1C0AE2CB" w14:textId="646AF58F" w:rsidR="003D3FE5" w:rsidRDefault="003D3FE5">
      <w:r>
        <w:t>Signifier / Signified = sign</w:t>
      </w:r>
    </w:p>
    <w:p w14:paraId="765B57B2" w14:textId="31ED6057" w:rsidR="003D3FE5" w:rsidRDefault="003D3FE5">
      <w:r>
        <w:t>“Let us look at an example. If we think of the red light in a set of traffic lights: the signifier is the red light itself. This is the thing that is used to convey the meaning. Meanwhile the meaning is the signified. In this case it is the concept that you cannot continue to drive your car any further. The sign is therefore the combined element of what the light stands for i.e. the signified, you must stop your car as it is dangerous to continue, and the signifier, the red light.”</w:t>
      </w:r>
    </w:p>
    <w:p w14:paraId="7A95BE1F" w14:textId="5CD5396D" w:rsidR="00DA1503" w:rsidRDefault="003D3FE5">
      <w:r>
        <w:t>icon, index and symbol</w:t>
      </w:r>
    </w:p>
    <w:p w14:paraId="7B08E69B" w14:textId="77777777" w:rsidR="00DA1503" w:rsidRDefault="00DA1503">
      <w:r>
        <w:br w:type="page"/>
      </w:r>
    </w:p>
    <w:p w14:paraId="08B9D962" w14:textId="05E34208" w:rsidR="003D3FE5" w:rsidRDefault="00DA1503">
      <w:hyperlink r:id="rId5" w:history="1">
        <w:r w:rsidRPr="005607EB">
          <w:rPr>
            <w:rStyle w:val="Hyperlink"/>
          </w:rPr>
          <w:t>https://www.usnews.com/news/best-countries/articles/2020-02-07/how-the-global-media-covered-stories-about-the-coronavirus-outbreak</w:t>
        </w:r>
      </w:hyperlink>
    </w:p>
    <w:p w14:paraId="4F76F308" w14:textId="7B5AFE8E" w:rsidR="00DA1503" w:rsidRDefault="00583B90">
      <w:hyperlink r:id="rId6" w:history="1">
        <w:r w:rsidRPr="005607EB">
          <w:rPr>
            <w:rStyle w:val="Hyperlink"/>
          </w:rPr>
          <w:t>https://www.theguardian.com/world/2020/mar/24/a-national-emergency-how-the-uk-papers-covered-the-coronavirus-lockdown</w:t>
        </w:r>
      </w:hyperlink>
    </w:p>
    <w:p w14:paraId="4BB3204C" w14:textId="18AA2E5C" w:rsidR="00583B90" w:rsidRDefault="00583B90">
      <w:hyperlink r:id="rId7" w:history="1">
        <w:r w:rsidRPr="005607EB">
          <w:rPr>
            <w:rStyle w:val="Hyperlink"/>
          </w:rPr>
          <w:t>https://www.spiegel.de/international/europe/europe-can-t-afford-to-alienate-the-uk-after-brexit-a-6884d32f-d36d-40fa-bf1c-d74a7eb632f2#bild-48ac7fb9-5e34-4294-9da4-d8b82b0e98c1</w:t>
        </w:r>
      </w:hyperlink>
    </w:p>
    <w:p w14:paraId="42338260" w14:textId="3BB3DC23" w:rsidR="00583B90" w:rsidRDefault="00583B90">
      <w:hyperlink r:id="rId8" w:history="1">
        <w:r w:rsidRPr="005607EB">
          <w:rPr>
            <w:rStyle w:val="Hyperlink"/>
          </w:rPr>
          <w:t>https://www.euronews.com/2020/04/17/how-are-europe-s-front-pages-covering-the-covid-19-pandemic</w:t>
        </w:r>
      </w:hyperlink>
    </w:p>
    <w:p w14:paraId="57F51A5E" w14:textId="62E2B788" w:rsidR="00583B90" w:rsidRDefault="00583B90">
      <w:hyperlink r:id="rId9" w:history="1">
        <w:r w:rsidRPr="005607EB">
          <w:rPr>
            <w:rStyle w:val="Hyperlink"/>
          </w:rPr>
          <w:t>http://clearwordstranslations.com/language/en/10-brands-change-their-names-for-local-markets/</w:t>
        </w:r>
      </w:hyperlink>
    </w:p>
    <w:p w14:paraId="499186D4" w14:textId="1E1000F0" w:rsidR="00583B90" w:rsidRDefault="00D40C9F">
      <w:hyperlink r:id="rId10" w:history="1">
        <w:r w:rsidRPr="005607EB">
          <w:rPr>
            <w:rStyle w:val="Hyperlink"/>
          </w:rPr>
          <w:t>https://www.citma.org</w:t>
        </w:r>
        <w:bookmarkStart w:id="0" w:name="_GoBack"/>
        <w:bookmarkEnd w:id="0"/>
        <w:r w:rsidRPr="005607EB">
          <w:rPr>
            <w:rStyle w:val="Hyperlink"/>
          </w:rPr>
          <w:t>.</w:t>
        </w:r>
        <w:r w:rsidRPr="005607EB">
          <w:rPr>
            <w:rStyle w:val="Hyperlink"/>
          </w:rPr>
          <w:t>uk/resources/the-same-but-different-how-unilevers-branding-lives-from-the-heart.html</w:t>
        </w:r>
      </w:hyperlink>
    </w:p>
    <w:p w14:paraId="384BFD2F" w14:textId="7C9B14C8" w:rsidR="00D40C9F" w:rsidRDefault="00D40C9F">
      <w:hyperlink r:id="rId11" w:history="1">
        <w:r w:rsidRPr="005607EB">
          <w:rPr>
            <w:rStyle w:val="Hyperlink"/>
          </w:rPr>
          <w:t>https://www.ola.nl/home.html</w:t>
        </w:r>
      </w:hyperlink>
    </w:p>
    <w:p w14:paraId="75C9C9A9" w14:textId="4954A7B8" w:rsidR="00D40C9F" w:rsidRDefault="00D40C9F">
      <w:hyperlink r:id="rId12" w:history="1">
        <w:r w:rsidRPr="005607EB">
          <w:rPr>
            <w:rStyle w:val="Hyperlink"/>
          </w:rPr>
          <w:t>https://www.streetsicecream.com.au/about-streets.html</w:t>
        </w:r>
      </w:hyperlink>
    </w:p>
    <w:p w14:paraId="25142EAF" w14:textId="74FDAB57" w:rsidR="00D40C9F" w:rsidRDefault="00D40C9F">
      <w:hyperlink r:id="rId13" w:history="1">
        <w:r w:rsidRPr="005607EB">
          <w:rPr>
            <w:rStyle w:val="Hyperlink"/>
          </w:rPr>
          <w:t>https://www.wallsicecream.com/uk/about-walls.html</w:t>
        </w:r>
      </w:hyperlink>
    </w:p>
    <w:p w14:paraId="10B30CD5" w14:textId="39444ABA" w:rsidR="00D40C9F" w:rsidRDefault="00167A8F">
      <w:hyperlink r:id="rId14" w:history="1">
        <w:r w:rsidRPr="005607EB">
          <w:rPr>
            <w:rStyle w:val="Hyperlink"/>
          </w:rPr>
          <w:t>https://www.independent.co.uk/life-style/companies-control-everything-you-buy-kelloggs-nestle-unilever-a7666731.html</w:t>
        </w:r>
      </w:hyperlink>
    </w:p>
    <w:p w14:paraId="09D86FBA" w14:textId="1AA76ED0" w:rsidR="00167A8F" w:rsidRDefault="00167A8F">
      <w:hyperlink r:id="rId15" w:history="1">
        <w:r w:rsidRPr="005607EB">
          <w:rPr>
            <w:rStyle w:val="Hyperlink"/>
          </w:rPr>
          <w:t>https://www.wolffolins.com/case-study/unilever/</w:t>
        </w:r>
      </w:hyperlink>
    </w:p>
    <w:p w14:paraId="12C4F0CA" w14:textId="77777777" w:rsidR="00167A8F" w:rsidRDefault="00167A8F"/>
    <w:p w14:paraId="3A0062BB" w14:textId="77777777" w:rsidR="00583B90" w:rsidRDefault="00583B90"/>
    <w:sectPr w:rsidR="00583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E4A"/>
    <w:multiLevelType w:val="hybridMultilevel"/>
    <w:tmpl w:val="DB34FA2A"/>
    <w:lvl w:ilvl="0" w:tplc="DA6AA4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0F"/>
    <w:rsid w:val="00167A8F"/>
    <w:rsid w:val="00173B6A"/>
    <w:rsid w:val="003D3FE5"/>
    <w:rsid w:val="00583B90"/>
    <w:rsid w:val="006F3A0F"/>
    <w:rsid w:val="00AF5CAD"/>
    <w:rsid w:val="00D266A6"/>
    <w:rsid w:val="00D40C9F"/>
    <w:rsid w:val="00DA1503"/>
    <w:rsid w:val="00EA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DACB"/>
  <w15:chartTrackingRefBased/>
  <w15:docId w15:val="{4210FD9D-1639-4837-AF91-6539C5B4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A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E5"/>
    <w:pPr>
      <w:ind w:left="720"/>
      <w:contextualSpacing/>
    </w:pPr>
  </w:style>
  <w:style w:type="character" w:styleId="Hyperlink">
    <w:name w:val="Hyperlink"/>
    <w:basedOn w:val="DefaultParagraphFont"/>
    <w:uiPriority w:val="99"/>
    <w:unhideWhenUsed/>
    <w:rsid w:val="00DA1503"/>
    <w:rPr>
      <w:color w:val="0563C1" w:themeColor="hyperlink"/>
      <w:u w:val="single"/>
    </w:rPr>
  </w:style>
  <w:style w:type="character" w:styleId="UnresolvedMention">
    <w:name w:val="Unresolved Mention"/>
    <w:basedOn w:val="DefaultParagraphFont"/>
    <w:uiPriority w:val="99"/>
    <w:semiHidden/>
    <w:unhideWhenUsed/>
    <w:rsid w:val="00DA1503"/>
    <w:rPr>
      <w:color w:val="605E5C"/>
      <w:shd w:val="clear" w:color="auto" w:fill="E1DFDD"/>
    </w:rPr>
  </w:style>
  <w:style w:type="character" w:styleId="FollowedHyperlink">
    <w:name w:val="FollowedHyperlink"/>
    <w:basedOn w:val="DefaultParagraphFont"/>
    <w:uiPriority w:val="99"/>
    <w:semiHidden/>
    <w:unhideWhenUsed/>
    <w:rsid w:val="00173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ws.com/2020/04/17/how-are-europe-s-front-pages-covering-the-covid-19-pandemic" TargetMode="External"/><Relationship Id="rId13" Type="http://schemas.openxmlformats.org/officeDocument/2006/relationships/hyperlink" Target="https://www.wallsicecream.com/uk/about-walls.html" TargetMode="External"/><Relationship Id="rId3" Type="http://schemas.openxmlformats.org/officeDocument/2006/relationships/settings" Target="settings.xml"/><Relationship Id="rId7" Type="http://schemas.openxmlformats.org/officeDocument/2006/relationships/hyperlink" Target="https://www.spiegel.de/international/europe/europe-can-t-afford-to-alienate-the-uk-after-brexit-a-6884d32f-d36d-40fa-bf1c-d74a7eb632f2#bild-48ac7fb9-5e34-4294-9da4-d8b82b0e98c1" TargetMode="External"/><Relationship Id="rId12" Type="http://schemas.openxmlformats.org/officeDocument/2006/relationships/hyperlink" Target="https://www.streetsicecream.com.au/about-stree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uardian.com/world/2020/mar/24/a-national-emergency-how-the-uk-papers-covered-the-coronavirus-lockdown" TargetMode="External"/><Relationship Id="rId11" Type="http://schemas.openxmlformats.org/officeDocument/2006/relationships/hyperlink" Target="https://www.ola.nl/home.html" TargetMode="External"/><Relationship Id="rId5" Type="http://schemas.openxmlformats.org/officeDocument/2006/relationships/hyperlink" Target="https://www.usnews.com/news/best-countries/articles/2020-02-07/how-the-global-media-covered-stories-about-the-coronavirus-outbreak" TargetMode="External"/><Relationship Id="rId15" Type="http://schemas.openxmlformats.org/officeDocument/2006/relationships/hyperlink" Target="https://www.wolffolins.com/case-study/unilever/" TargetMode="External"/><Relationship Id="rId10" Type="http://schemas.openxmlformats.org/officeDocument/2006/relationships/hyperlink" Target="https://www.citma.org.uk/resources/the-same-but-different-how-unilevers-branding-lives-from-the-heart.html" TargetMode="External"/><Relationship Id="rId4" Type="http://schemas.openxmlformats.org/officeDocument/2006/relationships/webSettings" Target="webSettings.xml"/><Relationship Id="rId9" Type="http://schemas.openxmlformats.org/officeDocument/2006/relationships/hyperlink" Target="http://clearwordstranslations.com/language/en/10-brands-change-their-names-for-local-markets/" TargetMode="External"/><Relationship Id="rId14" Type="http://schemas.openxmlformats.org/officeDocument/2006/relationships/hyperlink" Target="https://www.independent.co.uk/life-style/companies-control-everything-you-buy-kelloggs-nestle-unilever-a76667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Philo</dc:creator>
  <cp:keywords/>
  <dc:description/>
  <cp:lastModifiedBy>Gary Philo</cp:lastModifiedBy>
  <cp:revision>4</cp:revision>
  <dcterms:created xsi:type="dcterms:W3CDTF">2020-11-30T15:28:00Z</dcterms:created>
  <dcterms:modified xsi:type="dcterms:W3CDTF">2020-12-05T12:18:00Z</dcterms:modified>
</cp:coreProperties>
</file>